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F4" w:rsidRPr="00032945" w:rsidRDefault="006035F4" w:rsidP="00603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F4" w:rsidRPr="00032945" w:rsidRDefault="006035F4" w:rsidP="0060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35F4" w:rsidRPr="00032945" w:rsidRDefault="006035F4" w:rsidP="0060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6035F4" w:rsidRPr="00032945" w:rsidRDefault="006035F4" w:rsidP="006035F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32945">
        <w:rPr>
          <w:rFonts w:ascii="Times New Roman" w:hAnsi="Times New Roman" w:cs="Times New Roman"/>
          <w:i w:val="0"/>
        </w:rPr>
        <w:t>САТКИНСКОГО МУНИЦИПАЛЬНОГО РАЙОНА</w:t>
      </w:r>
    </w:p>
    <w:p w:rsidR="006035F4" w:rsidRPr="00032945" w:rsidRDefault="006035F4" w:rsidP="00603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035F4" w:rsidRPr="00DE1F3B" w:rsidRDefault="006035F4" w:rsidP="006035F4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035F4" w:rsidRPr="00DE1095" w:rsidRDefault="00DE1095" w:rsidP="006035F4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DE1095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72380">
        <w:rPr>
          <w:rFonts w:ascii="Times New Roman" w:hAnsi="Times New Roman" w:cs="Times New Roman"/>
          <w:sz w:val="22"/>
          <w:szCs w:val="22"/>
        </w:rPr>
        <w:t xml:space="preserve">19.09.2018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872380">
        <w:rPr>
          <w:rFonts w:ascii="Times New Roman" w:hAnsi="Times New Roman" w:cs="Times New Roman"/>
          <w:sz w:val="22"/>
          <w:szCs w:val="22"/>
        </w:rPr>
        <w:t xml:space="preserve"> 109/1</w:t>
      </w:r>
    </w:p>
    <w:p w:rsidR="006035F4" w:rsidRPr="00DD5C42" w:rsidRDefault="00801E10" w:rsidP="006035F4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р. </w:t>
      </w:r>
      <w:r w:rsidR="006035F4" w:rsidRPr="00DD5C42">
        <w:rPr>
          <w:rFonts w:ascii="Times New Roman" w:hAnsi="Times New Roman" w:cs="Times New Roman"/>
          <w:b w:val="0"/>
        </w:rPr>
        <w:t>п.</w:t>
      </w:r>
      <w:r w:rsidR="00872380">
        <w:rPr>
          <w:rFonts w:ascii="Times New Roman" w:hAnsi="Times New Roman" w:cs="Times New Roman"/>
          <w:b w:val="0"/>
        </w:rPr>
        <w:t xml:space="preserve"> </w:t>
      </w:r>
      <w:r w:rsidR="006035F4" w:rsidRPr="00DD5C42">
        <w:rPr>
          <w:rFonts w:ascii="Times New Roman" w:hAnsi="Times New Roman" w:cs="Times New Roman"/>
          <w:b w:val="0"/>
        </w:rPr>
        <w:t>Бердяуш</w:t>
      </w:r>
    </w:p>
    <w:p w:rsidR="006035F4" w:rsidRPr="00B71E89" w:rsidRDefault="006035F4" w:rsidP="00603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5F4" w:rsidRPr="00C5596B" w:rsidRDefault="000E4E40" w:rsidP="006035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внесении изменений в </w:t>
      </w:r>
      <w:r w:rsidR="00731B8C">
        <w:rPr>
          <w:rFonts w:ascii="Times New Roman" w:eastAsia="Times New Roman" w:hAnsi="Times New Roman" w:cs="Times New Roman"/>
        </w:rPr>
        <w:t>П</w:t>
      </w:r>
      <w:r w:rsidR="006035F4" w:rsidRPr="00C5596B">
        <w:rPr>
          <w:rFonts w:ascii="Times New Roman" w:eastAsia="Times New Roman" w:hAnsi="Times New Roman" w:cs="Times New Roman"/>
        </w:rPr>
        <w:t>равил</w:t>
      </w:r>
      <w:r>
        <w:rPr>
          <w:rFonts w:ascii="Times New Roman" w:eastAsia="Times New Roman" w:hAnsi="Times New Roman" w:cs="Times New Roman"/>
        </w:rPr>
        <w:t>а</w:t>
      </w:r>
      <w:r w:rsidR="006035F4" w:rsidRPr="00C5596B">
        <w:rPr>
          <w:rFonts w:ascii="Times New Roman" w:eastAsia="Times New Roman" w:hAnsi="Times New Roman" w:cs="Times New Roman"/>
        </w:rPr>
        <w:t xml:space="preserve"> землепользования и застройки</w:t>
      </w:r>
    </w:p>
    <w:p w:rsidR="006035F4" w:rsidRPr="00C5596B" w:rsidRDefault="006035F4" w:rsidP="006035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596B">
        <w:rPr>
          <w:rFonts w:ascii="Times New Roman" w:eastAsia="Times New Roman" w:hAnsi="Times New Roman" w:cs="Times New Roman"/>
        </w:rPr>
        <w:t xml:space="preserve">Бердяушского городского поселения </w:t>
      </w:r>
    </w:p>
    <w:p w:rsidR="000E4E40" w:rsidRDefault="006035F4" w:rsidP="006035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596B">
        <w:rPr>
          <w:rFonts w:ascii="Times New Roman" w:eastAsia="Times New Roman" w:hAnsi="Times New Roman" w:cs="Times New Roman"/>
        </w:rPr>
        <w:t>Саткинского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Челябинской области</w:t>
      </w:r>
      <w:r w:rsidR="000E4E40">
        <w:rPr>
          <w:rFonts w:ascii="Times New Roman" w:eastAsia="Times New Roman" w:hAnsi="Times New Roman" w:cs="Times New Roman"/>
        </w:rPr>
        <w:t xml:space="preserve">, </w:t>
      </w:r>
    </w:p>
    <w:p w:rsidR="006035F4" w:rsidRDefault="000E4E40" w:rsidP="006035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утвержденные </w:t>
      </w:r>
      <w:r w:rsidR="00801E10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ешением Собрания депутатов Бердяушского </w:t>
      </w:r>
    </w:p>
    <w:p w:rsidR="000E4E40" w:rsidRPr="00C5596B" w:rsidRDefault="000E4E40" w:rsidP="006035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городского поселения </w:t>
      </w:r>
      <w:r w:rsidR="007C2655">
        <w:rPr>
          <w:rFonts w:ascii="Times New Roman" w:eastAsia="Times New Roman" w:hAnsi="Times New Roman" w:cs="Times New Roman"/>
        </w:rPr>
        <w:t>от 21.06.2017 № 74/3</w:t>
      </w:r>
    </w:p>
    <w:p w:rsidR="006035F4" w:rsidRDefault="006035F4" w:rsidP="006035F4">
      <w:pPr>
        <w:pStyle w:val="31"/>
        <w:spacing w:before="0" w:beforeAutospacing="0" w:after="0"/>
        <w:jc w:val="both"/>
        <w:rPr>
          <w:sz w:val="28"/>
          <w:szCs w:val="28"/>
        </w:rPr>
      </w:pPr>
    </w:p>
    <w:p w:rsidR="006035F4" w:rsidRPr="006035F4" w:rsidRDefault="006035F4" w:rsidP="006035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C1A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требований Градостроительного кодекса РФ (ст. 31 и ст. 32) от 29 декабря 2004 года № 190-ФЗ, в соответствии с Решением </w:t>
      </w:r>
      <w:r w:rsidR="00872380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02C1A">
        <w:rPr>
          <w:rFonts w:ascii="Times New Roman" w:eastAsia="Times New Roman" w:hAnsi="Times New Roman" w:cs="Times New Roman"/>
          <w:sz w:val="24"/>
          <w:szCs w:val="24"/>
        </w:rPr>
        <w:t xml:space="preserve"> депутатов Саткинского муниципального района № 91/9 от 22.09.2010 г., с Федеральным законом от 06.10.2003 года № 131-ФЗ «Об общих принципах организации местного самоуправления в Российской Федерации», </w:t>
      </w:r>
      <w:r w:rsidR="007C265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302C1A">
        <w:rPr>
          <w:rFonts w:ascii="Times New Roman" w:eastAsia="Times New Roman" w:hAnsi="Times New Roman" w:cs="Times New Roman"/>
          <w:sz w:val="24"/>
          <w:szCs w:val="24"/>
        </w:rPr>
        <w:t>заключения о</w:t>
      </w:r>
      <w:r w:rsidR="007C2655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публичных слушаний по внесению изменений в «Правила землепользования и застройки </w:t>
      </w:r>
      <w:r w:rsidR="00801E10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 Саткинского муниципального района Челябинской области» от 12 сентября 2018 г.</w:t>
      </w:r>
      <w:r w:rsidRPr="00B71E89">
        <w:rPr>
          <w:rFonts w:ascii="Times New Roman" w:hAnsi="Times New Roman" w:cs="Times New Roman"/>
          <w:sz w:val="28"/>
          <w:szCs w:val="28"/>
        </w:rPr>
        <w:br/>
      </w:r>
    </w:p>
    <w:p w:rsidR="006035F4" w:rsidRDefault="006035F4" w:rsidP="006035F4">
      <w:pPr>
        <w:spacing w:after="0" w:line="360" w:lineRule="auto"/>
        <w:ind w:firstLine="540"/>
        <w:jc w:val="center"/>
        <w:rPr>
          <w:rStyle w:val="a3"/>
          <w:rFonts w:ascii="Times New Roman" w:hAnsi="Times New Roman"/>
          <w:b w:val="0"/>
          <w:sz w:val="24"/>
          <w:szCs w:val="24"/>
          <w:lang w:val="ru-RU"/>
        </w:rPr>
      </w:pPr>
      <w:r w:rsidRPr="00302C1A">
        <w:rPr>
          <w:rFonts w:ascii="Times New Roman" w:hAnsi="Times New Roman" w:cs="Times New Roman"/>
          <w:sz w:val="24"/>
          <w:szCs w:val="24"/>
        </w:rPr>
        <w:t xml:space="preserve">СОВЕТ ДЕПУТАТОВ БЕРДЯУШСКОГО ГОРОДСКОГО ПОСЕЛЕНИЯ </w:t>
      </w:r>
      <w:r w:rsidRPr="006035F4">
        <w:rPr>
          <w:rStyle w:val="a3"/>
          <w:rFonts w:ascii="Times New Roman" w:hAnsi="Times New Roman"/>
          <w:b w:val="0"/>
          <w:sz w:val="24"/>
          <w:szCs w:val="24"/>
          <w:lang w:val="ru-RU"/>
        </w:rPr>
        <w:t>РЕШАЕТ:</w:t>
      </w:r>
    </w:p>
    <w:p w:rsidR="00801E10" w:rsidRDefault="006035F4" w:rsidP="00AB575B">
      <w:pPr>
        <w:pStyle w:val="a4"/>
        <w:keepNext/>
        <w:numPr>
          <w:ilvl w:val="0"/>
          <w:numId w:val="1"/>
        </w:numPr>
        <w:suppressLineNumbers/>
        <w:suppressAutoHyphens/>
        <w:spacing w:after="0" w:line="360" w:lineRule="auto"/>
        <w:ind w:left="0" w:firstLine="567"/>
        <w:jc w:val="both"/>
      </w:pPr>
      <w:r w:rsidRPr="00302C1A">
        <w:t xml:space="preserve">Утвердить </w:t>
      </w:r>
      <w:r w:rsidR="00801E10">
        <w:t>изменения</w:t>
      </w:r>
      <w:r w:rsidR="00DE1095">
        <w:t xml:space="preserve"> в </w:t>
      </w:r>
      <w:r w:rsidRPr="00302C1A">
        <w:t>«Правила землепользования и застройки Бердяушского городского поселения Саткинского муниципального района Челябинской области»</w:t>
      </w:r>
      <w:r w:rsidR="00801E10">
        <w:t xml:space="preserve">, утвержденные Решением </w:t>
      </w:r>
      <w:r w:rsidR="00872380">
        <w:t>Совета</w:t>
      </w:r>
      <w:r w:rsidR="00801E10">
        <w:t xml:space="preserve"> депутатов Бердяушского городского поселения от 21.06.2017 № 74/3 согласно приложению.</w:t>
      </w:r>
    </w:p>
    <w:p w:rsidR="006035F4" w:rsidRDefault="006035F4" w:rsidP="00801E10">
      <w:pPr>
        <w:pStyle w:val="a4"/>
        <w:keepNext/>
        <w:numPr>
          <w:ilvl w:val="0"/>
          <w:numId w:val="1"/>
        </w:numPr>
        <w:suppressLineNumbers/>
        <w:suppressAutoHyphens/>
        <w:spacing w:before="0" w:beforeAutospacing="0" w:after="0" w:line="360" w:lineRule="auto"/>
        <w:ind w:left="0" w:firstLine="567"/>
        <w:jc w:val="both"/>
      </w:pPr>
      <w:r w:rsidRPr="00302C1A">
        <w:t>Опубликовать</w:t>
      </w:r>
      <w:r w:rsidR="00704CD5">
        <w:t xml:space="preserve"> настоящее Р</w:t>
      </w:r>
      <w:r w:rsidRPr="00302C1A">
        <w:t>ешени</w:t>
      </w:r>
      <w:r>
        <w:t>е в газете «Саткинский рабочий» и разместить на официальном сайте</w:t>
      </w:r>
      <w:r w:rsidR="00801E10">
        <w:t xml:space="preserve"> администрации Саткинского муниципального района в сети «Интернет»</w:t>
      </w:r>
      <w:r w:rsidRPr="00302C1A">
        <w:t>.</w:t>
      </w:r>
    </w:p>
    <w:p w:rsidR="006035F4" w:rsidRPr="00DE1095" w:rsidRDefault="006035F4" w:rsidP="00DE1095">
      <w:pPr>
        <w:pStyle w:val="a4"/>
        <w:keepNext/>
        <w:numPr>
          <w:ilvl w:val="0"/>
          <w:numId w:val="1"/>
        </w:numPr>
        <w:suppressLineNumbers/>
        <w:suppressAutoHyphens/>
        <w:spacing w:before="0" w:beforeAutospacing="0" w:after="0" w:line="360" w:lineRule="auto"/>
        <w:ind w:left="0" w:firstLine="567"/>
        <w:jc w:val="both"/>
      </w:pPr>
      <w:r w:rsidRPr="00DE1095">
        <w:rPr>
          <w:color w:val="000000"/>
        </w:rPr>
        <w:t>Конт</w:t>
      </w:r>
      <w:r w:rsidR="00704CD5" w:rsidRPr="00DE1095">
        <w:rPr>
          <w:color w:val="000000"/>
        </w:rPr>
        <w:t>роль за исполнением настоящего Р</w:t>
      </w:r>
      <w:r w:rsidRPr="00DE1095">
        <w:rPr>
          <w:color w:val="000000"/>
        </w:rPr>
        <w:t xml:space="preserve">ешения возложить на комиссию по </w:t>
      </w:r>
      <w:r w:rsidRPr="00DE1095">
        <w:rPr>
          <w:color w:val="000000"/>
          <w:spacing w:val="-1"/>
        </w:rPr>
        <w:t>финансово-правовым вопросам (председатель Мошкина Е.М.).</w:t>
      </w:r>
    </w:p>
    <w:p w:rsidR="006035F4" w:rsidRPr="00DE1095" w:rsidRDefault="0020782C" w:rsidP="00DE1095">
      <w:pPr>
        <w:pStyle w:val="a4"/>
        <w:keepNext/>
        <w:numPr>
          <w:ilvl w:val="0"/>
          <w:numId w:val="1"/>
        </w:numPr>
        <w:suppressLineNumbers/>
        <w:suppressAutoHyphens/>
        <w:spacing w:before="0" w:beforeAutospacing="0" w:after="0" w:line="360" w:lineRule="auto"/>
        <w:ind w:left="0" w:firstLine="567"/>
        <w:jc w:val="both"/>
      </w:pPr>
      <w:r w:rsidRPr="00DE1095">
        <w:t>Настоящее Р</w:t>
      </w:r>
      <w:r w:rsidR="006035F4" w:rsidRPr="00DE1095">
        <w:t>ешение вступает в силу со</w:t>
      </w:r>
      <w:r w:rsidR="00F16836" w:rsidRPr="00DE1095">
        <w:t xml:space="preserve"> д</w:t>
      </w:r>
      <w:r w:rsidR="006035F4" w:rsidRPr="00DE1095">
        <w:t>ня его подписания.</w:t>
      </w:r>
    </w:p>
    <w:p w:rsidR="006035F4" w:rsidRDefault="006035F4" w:rsidP="00603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5F4" w:rsidRPr="00662FFE" w:rsidRDefault="006035F4" w:rsidP="0060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6035F4" w:rsidRPr="006035F4" w:rsidRDefault="006035F4" w:rsidP="0060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FE">
        <w:rPr>
          <w:rFonts w:ascii="Times New Roman" w:hAnsi="Times New Roman" w:cs="Times New Roman"/>
          <w:sz w:val="24"/>
          <w:szCs w:val="24"/>
        </w:rPr>
        <w:t xml:space="preserve">Бердяушского городского поселения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2FFE">
        <w:rPr>
          <w:rFonts w:ascii="Times New Roman" w:hAnsi="Times New Roman" w:cs="Times New Roman"/>
          <w:sz w:val="24"/>
          <w:szCs w:val="24"/>
        </w:rPr>
        <w:t xml:space="preserve">   </w:t>
      </w:r>
      <w:r w:rsidRPr="000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2FFE">
        <w:rPr>
          <w:rFonts w:ascii="Times New Roman" w:hAnsi="Times New Roman" w:cs="Times New Roman"/>
          <w:sz w:val="24"/>
          <w:szCs w:val="24"/>
        </w:rPr>
        <w:t xml:space="preserve">     С.В. Щербакова</w:t>
      </w:r>
    </w:p>
    <w:p w:rsidR="006035F4" w:rsidRDefault="006035F4" w:rsidP="00603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B6" w:rsidRDefault="006035F4" w:rsidP="00603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2C1A">
        <w:rPr>
          <w:rFonts w:ascii="Times New Roman" w:hAnsi="Times New Roman" w:cs="Times New Roman"/>
          <w:sz w:val="24"/>
          <w:szCs w:val="24"/>
        </w:rPr>
        <w:t xml:space="preserve">Глава Бердяушского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2C1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Н.В. Салионов</w:t>
      </w:r>
      <w:r w:rsidR="00731B8C">
        <w:rPr>
          <w:rFonts w:ascii="Times New Roman" w:hAnsi="Times New Roman" w:cs="Times New Roman"/>
          <w:sz w:val="24"/>
          <w:szCs w:val="24"/>
        </w:rPr>
        <w:t>а</w:t>
      </w:r>
    </w:p>
    <w:p w:rsidR="00AB575B" w:rsidRDefault="00AB575B" w:rsidP="00AB5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</w:t>
      </w:r>
    </w:p>
    <w:p w:rsidR="00AB575B" w:rsidRDefault="00AB575B" w:rsidP="00AB5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B575B" w:rsidRDefault="00AB575B" w:rsidP="00AB5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Бердяушского городского поселения</w:t>
      </w:r>
    </w:p>
    <w:p w:rsidR="00AB575B" w:rsidRDefault="00AB575B" w:rsidP="00AB5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</w:t>
      </w:r>
    </w:p>
    <w:p w:rsidR="00AB575B" w:rsidRDefault="00AB575B" w:rsidP="00AB5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B575B" w:rsidRDefault="00AB575B" w:rsidP="00AB5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72380">
        <w:rPr>
          <w:rFonts w:ascii="Times New Roman" w:hAnsi="Times New Roman" w:cs="Times New Roman"/>
          <w:sz w:val="24"/>
          <w:szCs w:val="24"/>
        </w:rPr>
        <w:t xml:space="preserve">19.09.2018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72380">
        <w:rPr>
          <w:rFonts w:ascii="Times New Roman" w:hAnsi="Times New Roman" w:cs="Times New Roman"/>
          <w:sz w:val="24"/>
          <w:szCs w:val="24"/>
        </w:rPr>
        <w:t>109/1</w:t>
      </w:r>
      <w:bookmarkStart w:id="0" w:name="_GoBack"/>
      <w:bookmarkEnd w:id="0"/>
    </w:p>
    <w:p w:rsidR="00AB575B" w:rsidRDefault="00AB575B" w:rsidP="00AB5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75B" w:rsidRDefault="00AB575B" w:rsidP="00AB5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75B">
        <w:rPr>
          <w:rFonts w:ascii="Times New Roman" w:hAnsi="Times New Roman" w:cs="Times New Roman"/>
          <w:sz w:val="24"/>
          <w:szCs w:val="24"/>
        </w:rPr>
        <w:t>Изменения в Решение Совета депутатов Бердяушского городского поселения Саткинского муниципального района Челябинской области от 21.06.2017 № 74/3 «Об утверждении Правил землепользования и застройки Бердяушского городского поселения Саткинского муниципального района Челябинской области»:</w:t>
      </w:r>
    </w:p>
    <w:p w:rsidR="00AB575B" w:rsidRDefault="00AB575B" w:rsidP="00AB5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75B" w:rsidRPr="00F4063A" w:rsidRDefault="00AB575B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вид разрешенного использования градостроительной зоны Б.1 (</w:t>
      </w:r>
      <w:r w:rsidRPr="00AB575B">
        <w:rPr>
          <w:rFonts w:ascii="Times New Roman" w:hAnsi="Times New Roman" w:cs="Times New Roman"/>
          <w:sz w:val="24"/>
          <w:szCs w:val="24"/>
        </w:rPr>
        <w:t>зона делового, общественного и коммерческого, социального и коммунально-бытового назначения</w:t>
      </w:r>
      <w:r>
        <w:rPr>
          <w:rFonts w:ascii="Times New Roman" w:hAnsi="Times New Roman" w:cs="Times New Roman"/>
          <w:sz w:val="24"/>
          <w:szCs w:val="24"/>
        </w:rPr>
        <w:t>) дополнить видом</w:t>
      </w:r>
      <w:r w:rsidR="00F4063A">
        <w:rPr>
          <w:rFonts w:ascii="Times New Roman" w:hAnsi="Times New Roman" w:cs="Times New Roman"/>
          <w:sz w:val="24"/>
          <w:szCs w:val="24"/>
        </w:rPr>
        <w:t>: «</w:t>
      </w:r>
      <w:r w:rsidR="00F4063A" w:rsidRPr="00F4063A">
        <w:rPr>
          <w:rFonts w:ascii="Times New Roman" w:eastAsia="Times New Roman" w:hAnsi="Times New Roman" w:cs="Times New Roman"/>
          <w:kern w:val="1"/>
          <w:sz w:val="24"/>
          <w:szCs w:val="26"/>
          <w:lang w:eastAsia="ar-SA"/>
        </w:rPr>
        <w:t>котельные тепловой мощностью менее 200 Гкал, работающие на твердом, жидком и газообразном топливе</w:t>
      </w:r>
      <w:r w:rsidR="00F4063A">
        <w:rPr>
          <w:rFonts w:ascii="Times New Roman" w:eastAsia="Times New Roman" w:hAnsi="Times New Roman" w:cs="Times New Roman"/>
          <w:kern w:val="1"/>
          <w:sz w:val="24"/>
          <w:szCs w:val="26"/>
          <w:lang w:eastAsia="ar-SA"/>
        </w:rPr>
        <w:t>»;</w:t>
      </w:r>
    </w:p>
    <w:p w:rsid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«</w:t>
      </w:r>
      <w:r w:rsidRPr="00F4063A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 в градостроительной зоне Б.1 (</w:t>
      </w:r>
      <w:r w:rsidRPr="00AB575B">
        <w:rPr>
          <w:rFonts w:ascii="Times New Roman" w:hAnsi="Times New Roman" w:cs="Times New Roman"/>
          <w:sz w:val="24"/>
          <w:szCs w:val="24"/>
        </w:rPr>
        <w:t>зона делового, общественного и коммерческого, социального и коммунально-бытового назначения</w:t>
      </w:r>
      <w:r>
        <w:rPr>
          <w:rFonts w:ascii="Times New Roman" w:hAnsi="Times New Roman" w:cs="Times New Roman"/>
          <w:sz w:val="24"/>
          <w:szCs w:val="24"/>
        </w:rPr>
        <w:t>) дополнить пунктом:</w:t>
      </w:r>
    </w:p>
    <w:p w:rsidR="00F4063A" w:rsidRP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A86C0C" w:rsidTr="008E7DC1">
        <w:tc>
          <w:tcPr>
            <w:tcW w:w="3284" w:type="dxa"/>
            <w:shd w:val="clear" w:color="auto" w:fill="auto"/>
          </w:tcPr>
          <w:p w:rsidR="00A86C0C" w:rsidRPr="00A86C0C" w:rsidRDefault="00A86C0C" w:rsidP="00A86C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C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285" w:type="dxa"/>
            <w:shd w:val="clear" w:color="auto" w:fill="auto"/>
          </w:tcPr>
          <w:p w:rsidR="00A86C0C" w:rsidRPr="00A86C0C" w:rsidRDefault="00A86C0C" w:rsidP="00A86C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85" w:type="dxa"/>
            <w:shd w:val="clear" w:color="auto" w:fill="auto"/>
          </w:tcPr>
          <w:p w:rsidR="00A86C0C" w:rsidRPr="00A86C0C" w:rsidRDefault="00A86C0C" w:rsidP="00A86C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A86C0C" w:rsidTr="008E7DC1">
        <w:tc>
          <w:tcPr>
            <w:tcW w:w="3284" w:type="dxa"/>
            <w:shd w:val="clear" w:color="auto" w:fill="auto"/>
          </w:tcPr>
          <w:p w:rsidR="00A86C0C" w:rsidRPr="00F4063A" w:rsidRDefault="00A86C0C" w:rsidP="00A86C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, ко всей площади земельного участка</w:t>
            </w:r>
          </w:p>
        </w:tc>
        <w:tc>
          <w:tcPr>
            <w:tcW w:w="3285" w:type="dxa"/>
            <w:shd w:val="clear" w:color="auto" w:fill="auto"/>
          </w:tcPr>
          <w:p w:rsidR="00A86C0C" w:rsidRPr="00F4063A" w:rsidRDefault="00A86C0C" w:rsidP="00A86C0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0C" w:rsidRPr="00F4063A" w:rsidRDefault="00A86C0C" w:rsidP="00A86C0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0C" w:rsidRPr="00F4063A" w:rsidRDefault="00A86C0C" w:rsidP="00A86C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285" w:type="dxa"/>
            <w:shd w:val="clear" w:color="auto" w:fill="auto"/>
          </w:tcPr>
          <w:p w:rsidR="00A86C0C" w:rsidRPr="00F4063A" w:rsidRDefault="00A86C0C" w:rsidP="00A86C0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«</w:t>
      </w:r>
      <w:r w:rsidRPr="00F4063A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 в градостроительной зоне </w:t>
      </w:r>
      <w:r w:rsidRPr="00F4063A">
        <w:rPr>
          <w:rFonts w:ascii="Times New Roman" w:hAnsi="Times New Roman" w:cs="Times New Roman"/>
          <w:sz w:val="24"/>
          <w:szCs w:val="24"/>
        </w:rPr>
        <w:t xml:space="preserve">Б.2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063A">
        <w:rPr>
          <w:rFonts w:ascii="Times New Roman" w:hAnsi="Times New Roman" w:cs="Times New Roman"/>
          <w:sz w:val="24"/>
          <w:szCs w:val="24"/>
        </w:rPr>
        <w:t>Зона обслуживания объектов, необходимых для осуществления производственной 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) дополнить пунктом:</w:t>
      </w:r>
    </w:p>
    <w:p w:rsid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A86C0C" w:rsidRPr="00A86C0C" w:rsidTr="0079417D">
        <w:tc>
          <w:tcPr>
            <w:tcW w:w="3284" w:type="dxa"/>
            <w:shd w:val="clear" w:color="auto" w:fill="auto"/>
          </w:tcPr>
          <w:p w:rsidR="00A86C0C" w:rsidRPr="00A86C0C" w:rsidRDefault="00A86C0C" w:rsidP="007941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C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285" w:type="dxa"/>
            <w:shd w:val="clear" w:color="auto" w:fill="auto"/>
          </w:tcPr>
          <w:p w:rsidR="00A86C0C" w:rsidRPr="00A86C0C" w:rsidRDefault="00A86C0C" w:rsidP="007941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85" w:type="dxa"/>
            <w:shd w:val="clear" w:color="auto" w:fill="auto"/>
          </w:tcPr>
          <w:p w:rsidR="00A86C0C" w:rsidRPr="00A86C0C" w:rsidRDefault="00A86C0C" w:rsidP="007941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C0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A86C0C" w:rsidRPr="00F4063A" w:rsidTr="0079417D">
        <w:tc>
          <w:tcPr>
            <w:tcW w:w="3284" w:type="dxa"/>
            <w:shd w:val="clear" w:color="auto" w:fill="auto"/>
          </w:tcPr>
          <w:p w:rsidR="00A86C0C" w:rsidRPr="00F4063A" w:rsidRDefault="00A86C0C" w:rsidP="007941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застройки в границах земельного участка, определяемый как отношение суммарной </w:t>
            </w:r>
            <w:r w:rsidRPr="00F4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земельного участка, которая может быть застроена , ко всей площади земельного участка</w:t>
            </w:r>
          </w:p>
        </w:tc>
        <w:tc>
          <w:tcPr>
            <w:tcW w:w="3285" w:type="dxa"/>
            <w:shd w:val="clear" w:color="auto" w:fill="auto"/>
          </w:tcPr>
          <w:p w:rsidR="00A86C0C" w:rsidRPr="00F4063A" w:rsidRDefault="00A86C0C" w:rsidP="0079417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0C" w:rsidRPr="00F4063A" w:rsidRDefault="00A86C0C" w:rsidP="0079417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0C" w:rsidRPr="00F4063A" w:rsidRDefault="00A86C0C" w:rsidP="007941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285" w:type="dxa"/>
            <w:shd w:val="clear" w:color="auto" w:fill="auto"/>
          </w:tcPr>
          <w:p w:rsidR="00A86C0C" w:rsidRPr="00F4063A" w:rsidRDefault="00A86C0C" w:rsidP="0079417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C0C" w:rsidRPr="00A86C0C" w:rsidRDefault="00A86C0C" w:rsidP="00A86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градостроительной зоны Г.1.1 (</w:t>
      </w:r>
      <w:r w:rsidRPr="00A86C0C">
        <w:rPr>
          <w:rFonts w:ascii="Times New Roman" w:hAnsi="Times New Roman" w:cs="Times New Roman"/>
          <w:sz w:val="24"/>
          <w:szCs w:val="24"/>
        </w:rPr>
        <w:t>промышленная зона I –III класса опасности (СЗЗ от 300 до 1000 м)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A86C0C" w:rsidRDefault="00A86C0C" w:rsidP="00A86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C0C">
        <w:rPr>
          <w:rFonts w:ascii="Times New Roman" w:hAnsi="Times New Roman" w:cs="Times New Roman"/>
          <w:sz w:val="24"/>
          <w:szCs w:val="24"/>
        </w:rPr>
        <w:t>Промышленная зона I-III класса опасности выделена для обеспечения правовых условий формирования промышленных и производственно-коммунальных предприятий I, II и III классов опасности, требующих устройства санитарно-защитных зон размеров от 300 м до 1000 м, деятельность которых связана с высокими уровнями шума, загрязнения, интенсивным движением большегрузного и железнодорожного транспорта.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A86C0C" w:rsidRDefault="00A86C0C" w:rsidP="00A86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 – разрешенный вид использования градостроительной зоны Г.2.2 (</w:t>
      </w:r>
      <w:r w:rsidRPr="00A86C0C">
        <w:rPr>
          <w:rFonts w:ascii="Times New Roman" w:hAnsi="Times New Roman" w:cs="Times New Roman"/>
          <w:sz w:val="24"/>
          <w:szCs w:val="24"/>
        </w:rPr>
        <w:t xml:space="preserve">Зона </w:t>
      </w:r>
      <w:proofErr w:type="spellStart"/>
      <w:r w:rsidRPr="00A86C0C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Pr="00A86C0C">
        <w:rPr>
          <w:rFonts w:ascii="Times New Roman" w:hAnsi="Times New Roman" w:cs="Times New Roman"/>
          <w:sz w:val="24"/>
          <w:szCs w:val="24"/>
        </w:rPr>
        <w:t xml:space="preserve"> – складских объектов IV-V класса (СЗЗ от 50 до 100 м)</w:t>
      </w:r>
      <w:r>
        <w:rPr>
          <w:rFonts w:ascii="Times New Roman" w:hAnsi="Times New Roman" w:cs="Times New Roman"/>
          <w:sz w:val="24"/>
          <w:szCs w:val="24"/>
        </w:rPr>
        <w:t>) дополнить видом: «объекты ритуального назначения».</w:t>
      </w:r>
    </w:p>
    <w:p w:rsidR="00F4063A" w:rsidRDefault="00A86C0C" w:rsidP="00A86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основных видов </w:t>
      </w:r>
      <w:r w:rsidRPr="00A86C0C">
        <w:rPr>
          <w:rFonts w:ascii="Times New Roman" w:hAnsi="Times New Roman" w:cs="Times New Roman"/>
          <w:sz w:val="24"/>
          <w:szCs w:val="24"/>
        </w:rPr>
        <w:t>разрешенного использования градостроительной зоны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C0C">
        <w:rPr>
          <w:rFonts w:ascii="Times New Roman" w:hAnsi="Times New Roman" w:cs="Times New Roman"/>
          <w:sz w:val="24"/>
          <w:szCs w:val="24"/>
        </w:rPr>
        <w:t xml:space="preserve">И.1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6C0C">
        <w:rPr>
          <w:rFonts w:ascii="Times New Roman" w:hAnsi="Times New Roman" w:cs="Times New Roman"/>
          <w:sz w:val="24"/>
          <w:szCs w:val="24"/>
        </w:rPr>
        <w:t>Зона 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>) исключить вид «личные подсобные хозяйства».</w:t>
      </w:r>
    </w:p>
    <w:p w:rsidR="00A86C0C" w:rsidRPr="00A86C0C" w:rsidRDefault="00A86C0C" w:rsidP="00A86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Условно – разрешенный вид использования градостроительной зоны И.1 (</w:t>
      </w:r>
      <w:r w:rsidRPr="00A86C0C">
        <w:rPr>
          <w:rFonts w:ascii="Times New Roman" w:hAnsi="Times New Roman" w:cs="Times New Roman"/>
          <w:sz w:val="24"/>
          <w:szCs w:val="24"/>
        </w:rPr>
        <w:t>Зона 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>) дополнить видом: «личные подсобные хозяйства».</w:t>
      </w:r>
    </w:p>
    <w:p w:rsidR="00F4063A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63A" w:rsidRPr="004C0843" w:rsidRDefault="00F4063A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43">
        <w:rPr>
          <w:rFonts w:ascii="Times New Roman" w:hAnsi="Times New Roman" w:cs="Times New Roman"/>
          <w:b/>
          <w:sz w:val="24"/>
          <w:szCs w:val="24"/>
        </w:rPr>
        <w:t>Вносимые изменения в «Правила землепользования и застройки Бердяушского городского поселения Саткинского муниципального района Челябинской области»</w:t>
      </w:r>
      <w:r w:rsidR="004C0843" w:rsidRPr="004C0843">
        <w:rPr>
          <w:rFonts w:ascii="Times New Roman" w:hAnsi="Times New Roman" w:cs="Times New Roman"/>
          <w:b/>
          <w:sz w:val="24"/>
          <w:szCs w:val="24"/>
        </w:rPr>
        <w:t>:</w:t>
      </w:r>
    </w:p>
    <w:p w:rsid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843">
        <w:rPr>
          <w:rFonts w:ascii="Times New Roman" w:hAnsi="Times New Roman" w:cs="Times New Roman"/>
          <w:b/>
          <w:bCs/>
          <w:sz w:val="24"/>
          <w:szCs w:val="24"/>
        </w:rPr>
        <w:t xml:space="preserve">Б.1 Зона делового, общественного и коммерческого, социального и </w:t>
      </w:r>
      <w:proofErr w:type="spellStart"/>
      <w:r w:rsidRPr="004C0843">
        <w:rPr>
          <w:rFonts w:ascii="Times New Roman" w:hAnsi="Times New Roman" w:cs="Times New Roman"/>
          <w:b/>
          <w:bCs/>
          <w:sz w:val="24"/>
          <w:szCs w:val="24"/>
        </w:rPr>
        <w:t>коммунально</w:t>
      </w:r>
      <w:proofErr w:type="spellEnd"/>
      <w:r w:rsidRPr="004C0843">
        <w:rPr>
          <w:rFonts w:ascii="Times New Roman" w:hAnsi="Times New Roman" w:cs="Times New Roman"/>
          <w:b/>
          <w:bCs/>
          <w:sz w:val="24"/>
          <w:szCs w:val="24"/>
        </w:rPr>
        <w:t xml:space="preserve"> – бытового назначения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Предназначены для размещения зданий общественно-делового назначения: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профессионального образования, центров деловой, финансовой и общественной активности, культовых и иных зданий.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В общественно-деловые зоны могут включаться жилые дома, гостиницы, подземные и многоэтажные гаражи.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Основные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учреждений и организаций органов государственной власти и местного самоуправления, общественные организации;</w:t>
      </w:r>
    </w:p>
    <w:p w:rsidR="004C0843" w:rsidRPr="004C0843" w:rsidRDefault="004C0843" w:rsidP="004C0843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административно – делового назначения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торгового назначения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C0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нестационарные торговые объекты;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религиозного назначения, не требующие установления санитарно – защитных зон;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культурно-просветительского и зрелищного назначения;</w:t>
      </w:r>
    </w:p>
    <w:p w:rsidR="004C0843" w:rsidRPr="004C0843" w:rsidRDefault="004C0843" w:rsidP="004C084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социального и коммунально-бытового назначения;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объекты, сооружения спортивного и спортивно-зрелищного назначения;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общеобразовательных учреждений;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дошкольного, начального общего и среднего общего образования;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здравоохранения первой необходимости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обеспечения научной деятельности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общественного питания;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транспортной инфраструктуры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lastRenderedPageBreak/>
        <w:t>объекты инженерной инфраструктуры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обслуживания пассажиров;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объекты связи и </w:t>
      </w:r>
      <w:proofErr w:type="spellStart"/>
      <w:r w:rsidRPr="004C0843">
        <w:rPr>
          <w:rFonts w:ascii="Times New Roman" w:hAnsi="Times New Roman" w:cs="Times New Roman"/>
          <w:sz w:val="24"/>
          <w:szCs w:val="24"/>
        </w:rPr>
        <w:t>расчетно</w:t>
      </w:r>
      <w:proofErr w:type="spellEnd"/>
      <w:r w:rsidRPr="004C0843">
        <w:rPr>
          <w:rFonts w:ascii="Times New Roman" w:hAnsi="Times New Roman" w:cs="Times New Roman"/>
          <w:sz w:val="24"/>
          <w:szCs w:val="24"/>
        </w:rPr>
        <w:t>–кассового назначения, предназначенные для непосредственного обслуживания населения;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кредитно – финансовые и страховые организации, банки;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суды и прокуратура, нотариально – юридические учреждения;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правоохранительные организации (налоговые службы, полиция, таможня);</w:t>
      </w:r>
    </w:p>
    <w:p w:rsidR="004C0843" w:rsidRPr="004C0843" w:rsidRDefault="004C0843" w:rsidP="004C0843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социально-значимые объекты;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гостиницы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общежития;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учреждения социального обслуживания населения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парки, скверы, бульвары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АЗС и </w:t>
      </w:r>
      <w:proofErr w:type="spellStart"/>
      <w:r w:rsidRPr="004C0843">
        <w:rPr>
          <w:rFonts w:ascii="Times New Roman" w:hAnsi="Times New Roman" w:cs="Times New Roman"/>
          <w:sz w:val="24"/>
          <w:szCs w:val="24"/>
        </w:rPr>
        <w:t>автогазозаправочные</w:t>
      </w:r>
      <w:proofErr w:type="spellEnd"/>
      <w:r w:rsidRPr="004C0843">
        <w:rPr>
          <w:rFonts w:ascii="Times New Roman" w:hAnsi="Times New Roman" w:cs="Times New Roman"/>
          <w:sz w:val="24"/>
          <w:szCs w:val="24"/>
        </w:rPr>
        <w:t xml:space="preserve"> станции;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котельные тепловой мощностью менее 200 Гкал, работающие на твердом, жидком и газообразном топливе.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Вспомогательные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парковки автомобильного транспорта;</w:t>
      </w:r>
    </w:p>
    <w:p w:rsidR="004C0843" w:rsidRPr="004C0843" w:rsidRDefault="004C0843" w:rsidP="004C0843">
      <w:pPr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общественные туалеты.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Условно разрешенные виды использования:</w:t>
      </w:r>
    </w:p>
    <w:p w:rsidR="004C0843" w:rsidRPr="004C0843" w:rsidRDefault="004C0843" w:rsidP="004C0843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индивидуальной жилой застройки;</w:t>
      </w:r>
    </w:p>
    <w:p w:rsidR="004C0843" w:rsidRPr="004C0843" w:rsidRDefault="004C0843" w:rsidP="004C084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многоквартирные жилые дома;</w:t>
      </w:r>
    </w:p>
    <w:p w:rsidR="004C0843" w:rsidRPr="004C0843" w:rsidRDefault="004C0843" w:rsidP="004C0843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специализированные образовательные учреждения, в том числе автошколы</w:t>
      </w:r>
    </w:p>
    <w:p w:rsidR="004C0843" w:rsidRPr="004C0843" w:rsidRDefault="004C0843" w:rsidP="004C0843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санатории, профилактории, пансионаты.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4C0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зона Б.1* – зона возможного узаконивания, существующего индивидуального жилого дома в исторически сложившейся застройке.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268"/>
        <w:gridCol w:w="2375"/>
      </w:tblGrid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размер земельного участка, (м)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размер земельного участка, (м)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участка, (кв. 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rPr>
          <w:trHeight w:val="854"/>
        </w:trPr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максимальная площадь земельного участка, (кв. 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     не менее 1,0 м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застроена , ко всей площади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rPr>
          <w:trHeight w:val="1907"/>
        </w:trPr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проектирования,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Противопожарное расстояние между зданиями, строениями, сооружениями: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 6 до 15 м (в зависимости от огнестойкости)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см. таблицу</w:t>
            </w:r>
          </w:p>
        </w:tc>
      </w:tr>
    </w:tbl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Минимальные противопожарные расстояния между зданиями, строениями, сооружениями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4252"/>
        <w:gridCol w:w="1417"/>
        <w:gridCol w:w="1701"/>
        <w:gridCol w:w="1383"/>
      </w:tblGrid>
      <w:tr w:rsidR="004C0843" w:rsidRPr="004C0843" w:rsidTr="0079417D">
        <w:trPr>
          <w:trHeight w:val="300"/>
        </w:trPr>
        <w:tc>
          <w:tcPr>
            <w:tcW w:w="818" w:type="dxa"/>
            <w:vMerge w:val="restart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Материал несущих и ограждающих конструкций строения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Расстояние, м</w:t>
            </w:r>
          </w:p>
        </w:tc>
      </w:tr>
      <w:tr w:rsidR="004C0843" w:rsidRPr="004C0843" w:rsidTr="0079417D">
        <w:trPr>
          <w:trHeight w:val="525"/>
        </w:trPr>
        <w:tc>
          <w:tcPr>
            <w:tcW w:w="818" w:type="dxa"/>
            <w:vMerge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C0843" w:rsidRPr="004C0843" w:rsidTr="0079417D">
        <w:tc>
          <w:tcPr>
            <w:tcW w:w="81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Камень, бетон, железобетон и другие негорючие 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0843" w:rsidRPr="004C0843" w:rsidTr="0079417D">
        <w:tc>
          <w:tcPr>
            <w:tcW w:w="81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То же с деревянными перекрытиями и покрытиями, защищенными негорючими и </w:t>
            </w:r>
            <w:proofErr w:type="spellStart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трудногорючими</w:t>
            </w:r>
            <w:proofErr w:type="spellEnd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</w:t>
            </w:r>
          </w:p>
        </w:tc>
        <w:tc>
          <w:tcPr>
            <w:tcW w:w="1417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0843" w:rsidRPr="004C0843" w:rsidTr="0079417D">
        <w:tc>
          <w:tcPr>
            <w:tcW w:w="81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Древесина, каркасные ограждающие конструкции из негорючих, </w:t>
            </w:r>
            <w:proofErr w:type="spellStart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трудногорючих</w:t>
            </w:r>
            <w:proofErr w:type="spellEnd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и горючих материалов</w:t>
            </w:r>
          </w:p>
        </w:tc>
        <w:tc>
          <w:tcPr>
            <w:tcW w:w="1417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общеобразовательных и детских дошкольных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5"/>
        <w:gridCol w:w="1635"/>
        <w:gridCol w:w="10"/>
        <w:gridCol w:w="1701"/>
        <w:gridCol w:w="1950"/>
      </w:tblGrid>
      <w:tr w:rsidR="004C0843" w:rsidRPr="004C0843" w:rsidTr="0079417D">
        <w:trPr>
          <w:trHeight w:val="377"/>
        </w:trPr>
        <w:tc>
          <w:tcPr>
            <w:tcW w:w="4275" w:type="dxa"/>
            <w:vMerge w:val="restart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C0843" w:rsidRPr="004C0843" w:rsidTr="0079417D">
        <w:trPr>
          <w:trHeight w:val="795"/>
        </w:trPr>
        <w:tc>
          <w:tcPr>
            <w:tcW w:w="4275" w:type="dxa"/>
            <w:vMerge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Детских дошкольных учреждений</w:t>
            </w:r>
          </w:p>
        </w:tc>
        <w:tc>
          <w:tcPr>
            <w:tcW w:w="1950" w:type="dxa"/>
            <w:vMerge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Вместимость вновь строящихся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до 1500 учащихся</w:t>
            </w:r>
          </w:p>
        </w:tc>
        <w:tc>
          <w:tcPr>
            <w:tcW w:w="1701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до 350 человек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размер земельного участка, (м)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СП 42.133330.2011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размер земельного участка, (м)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СП 42.133330.2011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участка, (кв. м)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СП 42.133330.2011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максимальная </w:t>
            </w: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земельного участка, (кв. м)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СП 42.133330.2011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Минимальные отступы от границ земельных участков,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1,0 м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проектирования,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высота зданий, этажность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то же, в условиях плотной застройки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Высота забора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1,5 м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1,6 м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расстояние: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от здания учреждения до красной линии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- от границ участка производственного объекта (не </w:t>
            </w:r>
            <w:proofErr w:type="spellStart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пожаровзывоопасные</w:t>
            </w:r>
            <w:proofErr w:type="spellEnd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объекты)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между отдельными зданиями, строениями, сооружениями на участке учреждения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25 м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50 м до участка общеобразовательных учреждений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СанПиН 2.4.2.2821-10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25 м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50 м до участка детских дошкольных учреждений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СанПиН 2.4.2.2821-10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</w:tr>
      <w:tr w:rsidR="004C0843" w:rsidRPr="004C0843" w:rsidTr="0079417D">
        <w:tc>
          <w:tcPr>
            <w:tcW w:w="42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Площадь зеленых насаждений на участке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195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СанПиН 2.4.2.2821-10</w:t>
            </w:r>
          </w:p>
        </w:tc>
      </w:tr>
    </w:tbl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Не установленные параметры разрешенного строительства, изменения земельных участков, объектов капитального строительства устанавливаются в индивидуальном порядке с учетом фактического использования территории (применительно к каждому земельному участку, объекту) в процессе согласования.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Установлены ограничения в использовании земельных участков (статья 27 Земельного кодекса РФ).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8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Б.2 Зона обслуживания объектов, необходимых для осуществления производственной и предпринимательской деятельности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Основные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административно-делового назначения;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здравоохранения первой необходимости;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гостиницы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C0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общежития;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торгового назначения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нестационарные торговые объекты;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общественного питания;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транспортной инфраструктуры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инженерной инфраструктуры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социального и коммунально-бытового назначения;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обслуживания пассажиров;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специализированные образовательные учреждения, в том числе автошколы; 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социально – значимые объекты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АЗС и </w:t>
      </w:r>
      <w:proofErr w:type="spellStart"/>
      <w:r w:rsidRPr="004C0843">
        <w:rPr>
          <w:rFonts w:ascii="Times New Roman" w:hAnsi="Times New Roman" w:cs="Times New Roman"/>
          <w:sz w:val="24"/>
          <w:szCs w:val="24"/>
        </w:rPr>
        <w:t>автогазозаправочные</w:t>
      </w:r>
      <w:proofErr w:type="spellEnd"/>
      <w:r w:rsidRPr="004C0843">
        <w:rPr>
          <w:rFonts w:ascii="Times New Roman" w:hAnsi="Times New Roman" w:cs="Times New Roman"/>
          <w:sz w:val="24"/>
          <w:szCs w:val="24"/>
        </w:rPr>
        <w:t xml:space="preserve"> станции.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Вспомогательные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улично-дорожная сеть;</w:t>
      </w:r>
    </w:p>
    <w:p w:rsidR="004C0843" w:rsidRPr="004C0843" w:rsidRDefault="004C0843" w:rsidP="004C084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парковки автомобильного транспорта;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хранения автотранспорта, за исключением индивидуальных гаражей;</w:t>
      </w:r>
    </w:p>
    <w:p w:rsidR="004C0843" w:rsidRPr="004C0843" w:rsidRDefault="004C0843" w:rsidP="004C0843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общественные туалеты.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Условно разрешенные виды использования:</w:t>
      </w:r>
    </w:p>
    <w:p w:rsidR="004C0843" w:rsidRPr="004C0843" w:rsidRDefault="004C0843" w:rsidP="004C0843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торгово-развлекательного назначения;</w:t>
      </w:r>
    </w:p>
    <w:p w:rsidR="004C0843" w:rsidRPr="004C0843" w:rsidRDefault="004C0843" w:rsidP="004C084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религиозного назначения, не требующие установления санитарно – защитных зон;</w:t>
      </w:r>
    </w:p>
    <w:p w:rsidR="004C0843" w:rsidRPr="004C0843" w:rsidRDefault="004C0843" w:rsidP="004C0843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ритуального назначения, не требующие установления санитарно – защитных зон;</w:t>
      </w:r>
    </w:p>
    <w:p w:rsidR="004C0843" w:rsidRPr="004C0843" w:rsidRDefault="004C0843" w:rsidP="004C0843">
      <w:pPr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индивидуальные жилые дома.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4C0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зона Б.2* – зона возможного узаконивания, существующего индивидуального жилого дома в исторически сложившейся застройки.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268"/>
        <w:gridCol w:w="2375"/>
      </w:tblGrid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размер земельного участка, (м)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размер земельного участка, (м)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участка, (кв. 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максимальная площадь земельного участка, (кв. м)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участков, в целях определения мест допустимого размещения зданий, строений, сооружений, за пределами которых </w:t>
            </w: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запрещено строительство зданий, строений, сооружений: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     не менее 1,0 м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, ко всей площади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проектирования,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СП 42.13330.2011</w:t>
            </w: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сооружений:</w:t>
            </w: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92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Противопожарное расстояние между зданиями, строениями, сооружениями: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 6 до 15 м (в зависимости от огнестойкости)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см. таблицу</w:t>
            </w:r>
          </w:p>
        </w:tc>
      </w:tr>
    </w:tbl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Минимальные противопожарные расстояния между зданиями, строениями, сооружениями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4252"/>
        <w:gridCol w:w="1417"/>
        <w:gridCol w:w="1701"/>
        <w:gridCol w:w="1383"/>
      </w:tblGrid>
      <w:tr w:rsidR="004C0843" w:rsidRPr="004C0843" w:rsidTr="0079417D">
        <w:trPr>
          <w:trHeight w:val="300"/>
        </w:trPr>
        <w:tc>
          <w:tcPr>
            <w:tcW w:w="818" w:type="dxa"/>
            <w:vMerge w:val="restart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Материал несущих и ограждающих конструкций строения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Расстояние, м</w:t>
            </w:r>
          </w:p>
        </w:tc>
      </w:tr>
      <w:tr w:rsidR="004C0843" w:rsidRPr="004C0843" w:rsidTr="0079417D">
        <w:trPr>
          <w:trHeight w:val="525"/>
        </w:trPr>
        <w:tc>
          <w:tcPr>
            <w:tcW w:w="818" w:type="dxa"/>
            <w:vMerge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C0843" w:rsidRPr="004C0843" w:rsidTr="0079417D">
        <w:tc>
          <w:tcPr>
            <w:tcW w:w="81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Камень, бетон, железобетон и другие негорючие 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0843" w:rsidRPr="004C0843" w:rsidTr="0079417D">
        <w:tc>
          <w:tcPr>
            <w:tcW w:w="81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То же с деревянными перекрытиями и покрытиями, защищенными негорючими и </w:t>
            </w:r>
            <w:proofErr w:type="spellStart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трудногорючими</w:t>
            </w:r>
            <w:proofErr w:type="spellEnd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</w:t>
            </w:r>
          </w:p>
        </w:tc>
        <w:tc>
          <w:tcPr>
            <w:tcW w:w="1417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0843" w:rsidRPr="004C0843" w:rsidTr="0079417D">
        <w:tc>
          <w:tcPr>
            <w:tcW w:w="818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Древесина, каркасные ограждающие конструкции из негорючих, </w:t>
            </w:r>
            <w:proofErr w:type="spellStart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трудногорючих</w:t>
            </w:r>
            <w:proofErr w:type="spellEnd"/>
            <w:r w:rsidRPr="004C0843">
              <w:rPr>
                <w:rFonts w:ascii="Times New Roman" w:hAnsi="Times New Roman" w:cs="Times New Roman"/>
                <w:sz w:val="24"/>
                <w:szCs w:val="24"/>
              </w:rPr>
              <w:t xml:space="preserve"> и горючих материалов</w:t>
            </w:r>
          </w:p>
        </w:tc>
        <w:tc>
          <w:tcPr>
            <w:tcW w:w="1417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Не установленные параметры разрешенного строительства, изменения земельных участков, объектов капитального строительства устанавливаются в индивидуальном порядке с учетом фактического использования территории (применительно к каждому земельному участку, объекту) в процессе согласования.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Установлены ограничения в использовании земельных участков (статья 27 Земельного кодекса РФ).</w:t>
      </w:r>
    </w:p>
    <w:p w:rsidR="004C0843" w:rsidRDefault="004C0843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43">
        <w:rPr>
          <w:rFonts w:ascii="Times New Roman" w:hAnsi="Times New Roman" w:cs="Times New Roman"/>
          <w:b/>
          <w:sz w:val="24"/>
          <w:szCs w:val="24"/>
        </w:rPr>
        <w:t xml:space="preserve">Г.1.1 – промышленная зона </w:t>
      </w:r>
      <w:r w:rsidRPr="004C08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084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C084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C0843">
        <w:rPr>
          <w:rFonts w:ascii="Times New Roman" w:hAnsi="Times New Roman" w:cs="Times New Roman"/>
          <w:b/>
          <w:sz w:val="24"/>
          <w:szCs w:val="24"/>
        </w:rPr>
        <w:t xml:space="preserve"> класса опасности (СЗЗ от 300 до 1000 м)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Промышленная зона 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0843">
        <w:rPr>
          <w:rFonts w:ascii="Times New Roman" w:hAnsi="Times New Roman" w:cs="Times New Roman"/>
          <w:sz w:val="24"/>
          <w:szCs w:val="24"/>
        </w:rPr>
        <w:t>-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0843">
        <w:rPr>
          <w:rFonts w:ascii="Times New Roman" w:hAnsi="Times New Roman" w:cs="Times New Roman"/>
          <w:sz w:val="24"/>
          <w:szCs w:val="24"/>
        </w:rPr>
        <w:t xml:space="preserve"> класса опасности выделена для обеспечения правовых условий формирования промышленных и производственно-коммунальных предприятий I, II и 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0843">
        <w:rPr>
          <w:rFonts w:ascii="Times New Roman" w:hAnsi="Times New Roman" w:cs="Times New Roman"/>
          <w:sz w:val="24"/>
          <w:szCs w:val="24"/>
        </w:rPr>
        <w:t xml:space="preserve"> классов опасности, требующих устройства санитарно-защитных зон размеров от 300 м до 1000 м, деятельность которых связана с высокими уровнями шума, загрязнения, интенсивным движением большегрузного и железнодорожного транспорта.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производственные (промышленные) предприятия до 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0843">
        <w:rPr>
          <w:rFonts w:ascii="Times New Roman" w:hAnsi="Times New Roman" w:cs="Times New Roman"/>
          <w:sz w:val="24"/>
          <w:szCs w:val="24"/>
        </w:rPr>
        <w:t xml:space="preserve">, 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0843">
        <w:rPr>
          <w:rFonts w:ascii="Times New Roman" w:hAnsi="Times New Roman" w:cs="Times New Roman"/>
          <w:sz w:val="24"/>
          <w:szCs w:val="24"/>
        </w:rPr>
        <w:t xml:space="preserve">, 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0843">
        <w:rPr>
          <w:rFonts w:ascii="Times New Roman" w:hAnsi="Times New Roman" w:cs="Times New Roman"/>
          <w:sz w:val="24"/>
          <w:szCs w:val="24"/>
        </w:rPr>
        <w:t xml:space="preserve"> класса опасности включительно;</w:t>
      </w:r>
    </w:p>
    <w:p w:rsidR="004C0843" w:rsidRPr="004C0843" w:rsidRDefault="004C0843" w:rsidP="004C0843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объекты бытового, складского и коммунального обслуживания до 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0843">
        <w:rPr>
          <w:rFonts w:ascii="Times New Roman" w:hAnsi="Times New Roman" w:cs="Times New Roman"/>
          <w:sz w:val="24"/>
          <w:szCs w:val="24"/>
        </w:rPr>
        <w:t xml:space="preserve"> класса опасности включительно;</w:t>
      </w:r>
    </w:p>
    <w:p w:rsidR="004C0843" w:rsidRPr="004C0843" w:rsidRDefault="004C0843" w:rsidP="004C08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административно – бытового назначения;</w:t>
      </w:r>
    </w:p>
    <w:p w:rsidR="004C0843" w:rsidRPr="004C0843" w:rsidRDefault="004C0843" w:rsidP="004C08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хранения автотранспорта, индивидуальные гаражи и гаражные кооперативы;</w:t>
      </w:r>
    </w:p>
    <w:p w:rsidR="004C0843" w:rsidRPr="004C0843" w:rsidRDefault="004C0843" w:rsidP="004C08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АЗС и </w:t>
      </w:r>
      <w:proofErr w:type="spellStart"/>
      <w:r w:rsidRPr="004C0843">
        <w:rPr>
          <w:rFonts w:ascii="Times New Roman" w:hAnsi="Times New Roman" w:cs="Times New Roman"/>
          <w:sz w:val="24"/>
          <w:szCs w:val="24"/>
        </w:rPr>
        <w:t>автогазозаправочные</w:t>
      </w:r>
      <w:proofErr w:type="spellEnd"/>
      <w:r w:rsidRPr="004C0843">
        <w:rPr>
          <w:rFonts w:ascii="Times New Roman" w:hAnsi="Times New Roman" w:cs="Times New Roman"/>
          <w:sz w:val="24"/>
          <w:szCs w:val="24"/>
        </w:rPr>
        <w:t xml:space="preserve"> станции;</w:t>
      </w:r>
    </w:p>
    <w:p w:rsidR="004C0843" w:rsidRPr="004C0843" w:rsidRDefault="004C0843" w:rsidP="004C08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придорожного сервиса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связи и расчетно-кассового назначения, предназначенные для непосредственного обслуживания населения;</w:t>
      </w:r>
    </w:p>
    <w:p w:rsidR="004C0843" w:rsidRPr="004C0843" w:rsidRDefault="004C0843" w:rsidP="004C084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общественного питания.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Вспомогательные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улично-дорожная сеть;</w:t>
      </w:r>
    </w:p>
    <w:p w:rsidR="004C0843" w:rsidRPr="004C0843" w:rsidRDefault="004C0843" w:rsidP="004C0843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социально – значимые объекты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научные, проектные, конструктивные организации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инженерной инфраструктуры;</w:t>
      </w:r>
    </w:p>
    <w:p w:rsidR="004C0843" w:rsidRPr="004C0843" w:rsidRDefault="004C0843" w:rsidP="004C0843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административно-делового назначения;</w:t>
      </w:r>
    </w:p>
    <w:p w:rsidR="004C0843" w:rsidRPr="004C0843" w:rsidRDefault="004C0843" w:rsidP="004C0843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парковки автомобильного транспорта;</w:t>
      </w:r>
    </w:p>
    <w:p w:rsidR="004C0843" w:rsidRPr="004C0843" w:rsidRDefault="004C0843" w:rsidP="004C0843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объекты, связанные с содержанием и обслуживанием транспортных средств.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Условно разрешенные виды использования:</w:t>
      </w:r>
    </w:p>
    <w:p w:rsidR="004C0843" w:rsidRPr="004C0843" w:rsidRDefault="004C0843" w:rsidP="004C0843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здравоохранения первой необходимости;</w:t>
      </w:r>
    </w:p>
    <w:p w:rsidR="004C0843" w:rsidRPr="004C0843" w:rsidRDefault="004C0843" w:rsidP="004C0843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ритуального назначения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объекты религиозного назначения. 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Промышленные предприятия 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0843">
        <w:rPr>
          <w:rFonts w:ascii="Times New Roman" w:hAnsi="Times New Roman" w:cs="Times New Roman"/>
          <w:sz w:val="24"/>
          <w:szCs w:val="24"/>
        </w:rPr>
        <w:t xml:space="preserve"> класса опасности размещаются исключительно за границей населенного пункта. Размещение новых объектов, предприятий возможно при условии, что их нормативные санитарно-защитные зоны находятся в пределах границ санитарно-защитных зон существующих производственных объектов.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Установлены ограничения в использовании земельных участков (статья 27 Земельного кодекса РФ).</w:t>
      </w:r>
    </w:p>
    <w:p w:rsid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4C0843" w:rsidRDefault="004C0843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43">
        <w:rPr>
          <w:rFonts w:ascii="Times New Roman" w:hAnsi="Times New Roman" w:cs="Times New Roman"/>
          <w:b/>
          <w:sz w:val="24"/>
          <w:szCs w:val="24"/>
        </w:rPr>
        <w:t xml:space="preserve">Г2.2 Зона </w:t>
      </w:r>
      <w:proofErr w:type="spellStart"/>
      <w:r w:rsidRPr="004C0843">
        <w:rPr>
          <w:rFonts w:ascii="Times New Roman" w:hAnsi="Times New Roman" w:cs="Times New Roman"/>
          <w:b/>
          <w:sz w:val="24"/>
          <w:szCs w:val="24"/>
        </w:rPr>
        <w:t>коммунально</w:t>
      </w:r>
      <w:proofErr w:type="spellEnd"/>
      <w:r w:rsidRPr="004C0843">
        <w:rPr>
          <w:rFonts w:ascii="Times New Roman" w:hAnsi="Times New Roman" w:cs="Times New Roman"/>
          <w:b/>
          <w:sz w:val="24"/>
          <w:szCs w:val="24"/>
        </w:rPr>
        <w:t xml:space="preserve"> – складских объектов </w:t>
      </w:r>
      <w:r w:rsidRPr="004C084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C0843">
        <w:rPr>
          <w:rFonts w:ascii="Times New Roman" w:hAnsi="Times New Roman" w:cs="Times New Roman"/>
          <w:b/>
          <w:sz w:val="24"/>
          <w:szCs w:val="24"/>
        </w:rPr>
        <w:t>-</w:t>
      </w:r>
      <w:r w:rsidRPr="004C084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C0843">
        <w:rPr>
          <w:rFonts w:ascii="Times New Roman" w:hAnsi="Times New Roman" w:cs="Times New Roman"/>
          <w:b/>
          <w:sz w:val="24"/>
          <w:szCs w:val="24"/>
        </w:rPr>
        <w:t xml:space="preserve"> класса (СЗЗ от 50 до 100 м)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Зона размещения коммунальных и складских объектов, объектов жилищно-коммунального хозяйства, объектов транспорта, объектов оптовой торговли.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Основные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бытового, складского и коммунального обслуживания (размещение новых, эксплуатация существующих, реконструкция);</w:t>
      </w:r>
    </w:p>
    <w:p w:rsidR="004C0843" w:rsidRPr="004C0843" w:rsidRDefault="004C0843" w:rsidP="004C0843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административно – бытового назначения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объекты, связанные с содержанием и обслуживанием транспортных средств;</w:t>
      </w:r>
    </w:p>
    <w:p w:rsidR="004C0843" w:rsidRPr="004C0843" w:rsidRDefault="004C0843" w:rsidP="004C08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парковки автомобильного транспорта;</w:t>
      </w:r>
    </w:p>
    <w:p w:rsidR="004C0843" w:rsidRPr="004C0843" w:rsidRDefault="004C0843" w:rsidP="004C08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инженерной инфраструктуры;</w:t>
      </w:r>
    </w:p>
    <w:p w:rsidR="004C0843" w:rsidRPr="004C0843" w:rsidRDefault="004C0843" w:rsidP="004C08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транспортной инфраструктуры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приюты для животных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торгового назначения.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Вспомогательные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улично-дорожная сеть;</w:t>
      </w:r>
    </w:p>
    <w:p w:rsidR="004C0843" w:rsidRPr="004C0843" w:rsidRDefault="004C0843" w:rsidP="004C0843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инженерной инфраструктуры;</w:t>
      </w:r>
    </w:p>
    <w:p w:rsidR="004C0843" w:rsidRPr="004C0843" w:rsidRDefault="004C0843" w:rsidP="004C0843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общественного питания.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Условно разрешенные виды использования:</w:t>
      </w:r>
    </w:p>
    <w:p w:rsidR="004C0843" w:rsidRPr="004C0843" w:rsidRDefault="004C0843" w:rsidP="004C084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lastRenderedPageBreak/>
        <w:t xml:space="preserve">АЗС и </w:t>
      </w:r>
      <w:proofErr w:type="spellStart"/>
      <w:r w:rsidRPr="004C0843">
        <w:rPr>
          <w:rFonts w:ascii="Times New Roman" w:hAnsi="Times New Roman" w:cs="Times New Roman"/>
          <w:sz w:val="24"/>
          <w:szCs w:val="24"/>
        </w:rPr>
        <w:t>автогазозаправочные</w:t>
      </w:r>
      <w:proofErr w:type="spellEnd"/>
      <w:r w:rsidRPr="004C0843">
        <w:rPr>
          <w:rFonts w:ascii="Times New Roman" w:hAnsi="Times New Roman" w:cs="Times New Roman"/>
          <w:sz w:val="24"/>
          <w:szCs w:val="24"/>
        </w:rPr>
        <w:t xml:space="preserve"> станции;</w:t>
      </w:r>
    </w:p>
    <w:p w:rsidR="004C0843" w:rsidRPr="004C0843" w:rsidRDefault="004C0843" w:rsidP="004C08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производственная (промышленная) деятельность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социально-значимые объекты;</w:t>
      </w:r>
    </w:p>
    <w:p w:rsidR="004C0843" w:rsidRPr="004C0843" w:rsidRDefault="004C0843" w:rsidP="004C0843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ритуального назначения.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Установлены ограничения в использовании земельных участков (статья 27 Земельного кодекса РФ).</w:t>
      </w:r>
    </w:p>
    <w:p w:rsid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</w:r>
    </w:p>
    <w:p w:rsid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843">
        <w:rPr>
          <w:rFonts w:ascii="Times New Roman" w:hAnsi="Times New Roman" w:cs="Times New Roman"/>
          <w:b/>
          <w:sz w:val="24"/>
          <w:szCs w:val="24"/>
        </w:rPr>
        <w:t>И.1 Зона сельскохозяйственных угодий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Зона сельскохозяйственных угодий предназначена для размещения объектов сельскохозяйственного назначения, личных подсобных хозяйств, пашен, пастбищ, сенокосов.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 xml:space="preserve">Согласно ст.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 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Основные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пашни;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сенокосы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пастбища;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напольные огороды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зеленые насаждения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питомники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Вспомогательные виды разрешенного использования: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инженерные сети и инженерно – технические объекты;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размещение вспомогательных сооружений.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43">
        <w:rPr>
          <w:rFonts w:ascii="Times New Roman" w:hAnsi="Times New Roman" w:cs="Times New Roman"/>
          <w:sz w:val="24"/>
          <w:szCs w:val="24"/>
          <w:u w:val="single"/>
        </w:rPr>
        <w:t>Условно разрешенные виды использования: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животноводство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пчеловодство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рыболовство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научное обеспечение сельского хозяйства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обеспечение сельскохозяйственного производства</w:t>
      </w:r>
      <w:r w:rsidRPr="004C08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объекты бытового, складского и коммунального обслуживания;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амбулаторное ветеринарное обслуживание (оказание ветеринарных услуг без содержания животных);</w:t>
      </w:r>
    </w:p>
    <w:p w:rsidR="004C0843" w:rsidRPr="004C0843" w:rsidRDefault="004C0843" w:rsidP="004C084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личные подсобные хозяйства.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410"/>
        <w:gridCol w:w="2375"/>
      </w:tblGrid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размер земельного участка, (м)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размер земельного участка, (м)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Предельная минимальная площадь земельного участка, (кв. м)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для ведения личного подсобного хозяйства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для иного назначения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Совета депутатов Бердяушского городского поселения «Об установлении </w:t>
            </w: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предельных размеров земельных участков, на территории Бердяушского городского поселения» от 08.10.2015 г. № 26/1</w:t>
            </w:r>
          </w:p>
        </w:tc>
      </w:tr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 максимальная площадь земельного участка, (кв. м)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для ведения личного подсобного хозяйства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- для иного назначения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vMerge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земельного участка,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не менее 1,0 м</w:t>
            </w: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43" w:rsidRPr="004C0843" w:rsidTr="0079417D">
        <w:tc>
          <w:tcPr>
            <w:tcW w:w="4786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410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43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необходимость ограничения</w:t>
            </w:r>
          </w:p>
        </w:tc>
        <w:tc>
          <w:tcPr>
            <w:tcW w:w="2375" w:type="dxa"/>
            <w:shd w:val="clear" w:color="auto" w:fill="auto"/>
          </w:tcPr>
          <w:p w:rsidR="004C0843" w:rsidRPr="004C0843" w:rsidRDefault="004C0843" w:rsidP="004C084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Параметры разрешенного строительства, изменения земельных участков, объектов капитального строительства устанавливаются в индивидуальном порядке с учетом фактического использования территории (применительно к каждому земельному участку, объекту) в процессе согласования.</w:t>
      </w:r>
    </w:p>
    <w:p w:rsidR="004C0843" w:rsidRPr="004C0843" w:rsidRDefault="004C0843" w:rsidP="004C0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43">
        <w:rPr>
          <w:rFonts w:ascii="Times New Roman" w:hAnsi="Times New Roman" w:cs="Times New Roman"/>
          <w:sz w:val="24"/>
          <w:szCs w:val="24"/>
        </w:rPr>
        <w:t>Установлены ограничения в использовании земельных участков (статья 27 Земельного кодекса РФ).</w:t>
      </w:r>
    </w:p>
    <w:p w:rsidR="004C0843" w:rsidRPr="00F4063A" w:rsidRDefault="004C0843" w:rsidP="00F40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63A" w:rsidRPr="00F4063A" w:rsidRDefault="00F4063A" w:rsidP="00AB5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4063A" w:rsidRPr="00F4063A" w:rsidSect="006035F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1C"/>
    <w:multiLevelType w:val="multilevel"/>
    <w:tmpl w:val="0000001C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1D"/>
    <w:multiLevelType w:val="multilevel"/>
    <w:tmpl w:val="0000001D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21"/>
    <w:multiLevelType w:val="multi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>
    <w:nsid w:val="00000022"/>
    <w:multiLevelType w:val="multilevel"/>
    <w:tmpl w:val="00000022"/>
    <w:name w:val="WW8Num3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23"/>
    <w:multiLevelType w:val="multilevel"/>
    <w:tmpl w:val="00000023"/>
    <w:name w:val="WW8Num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26"/>
    <w:multiLevelType w:val="multilevel"/>
    <w:tmpl w:val="00000026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28"/>
    <w:multiLevelType w:val="multi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000056"/>
    <w:multiLevelType w:val="multilevel"/>
    <w:tmpl w:val="00000056"/>
    <w:name w:val="WW8Num8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57"/>
    <w:multiLevelType w:val="multilevel"/>
    <w:tmpl w:val="00000057"/>
    <w:name w:val="WW8Num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58"/>
    <w:multiLevelType w:val="multilevel"/>
    <w:tmpl w:val="00000058"/>
    <w:name w:val="WW8Num8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3">
    <w:nsid w:val="00000059"/>
    <w:multiLevelType w:val="multilevel"/>
    <w:tmpl w:val="00000059"/>
    <w:name w:val="WW8Num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>
    <w:nsid w:val="0000005A"/>
    <w:multiLevelType w:val="multilevel"/>
    <w:tmpl w:val="0000005A"/>
    <w:name w:val="WW8Num9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">
    <w:nsid w:val="0000005B"/>
    <w:multiLevelType w:val="multilevel"/>
    <w:tmpl w:val="0000005B"/>
    <w:name w:val="WW8Num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5C"/>
    <w:multiLevelType w:val="multilevel"/>
    <w:tmpl w:val="0000005C"/>
    <w:name w:val="WW8Num9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5D"/>
    <w:multiLevelType w:val="multilevel"/>
    <w:tmpl w:val="0000005D"/>
    <w:name w:val="WW8Num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8C"/>
    <w:multiLevelType w:val="multilevel"/>
    <w:tmpl w:val="0000008C"/>
    <w:name w:val="WW8Num1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A2"/>
    <w:multiLevelType w:val="multilevel"/>
    <w:tmpl w:val="000000A2"/>
    <w:name w:val="WW8Num16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0">
    <w:nsid w:val="585866A5"/>
    <w:multiLevelType w:val="hybridMultilevel"/>
    <w:tmpl w:val="EE781E30"/>
    <w:lvl w:ilvl="0" w:tplc="9FBA3628">
      <w:start w:val="1"/>
      <w:numFmt w:val="decimal"/>
      <w:lvlText w:val="%1."/>
      <w:lvlJc w:val="left"/>
      <w:pPr>
        <w:ind w:left="957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9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5F4"/>
    <w:rsid w:val="000E4E40"/>
    <w:rsid w:val="0020782C"/>
    <w:rsid w:val="00257E20"/>
    <w:rsid w:val="004C0843"/>
    <w:rsid w:val="00573562"/>
    <w:rsid w:val="006035F4"/>
    <w:rsid w:val="00704CD5"/>
    <w:rsid w:val="00731B8C"/>
    <w:rsid w:val="007605A1"/>
    <w:rsid w:val="007C2655"/>
    <w:rsid w:val="00801E10"/>
    <w:rsid w:val="00872380"/>
    <w:rsid w:val="009779FD"/>
    <w:rsid w:val="00A86C0C"/>
    <w:rsid w:val="00AB575B"/>
    <w:rsid w:val="00B63AB6"/>
    <w:rsid w:val="00D86BFC"/>
    <w:rsid w:val="00DE1095"/>
    <w:rsid w:val="00E750EA"/>
    <w:rsid w:val="00F16836"/>
    <w:rsid w:val="00F4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C"/>
  </w:style>
  <w:style w:type="paragraph" w:styleId="2">
    <w:name w:val="heading 2"/>
    <w:basedOn w:val="a"/>
    <w:next w:val="a"/>
    <w:link w:val="20"/>
    <w:semiHidden/>
    <w:unhideWhenUsed/>
    <w:qFormat/>
    <w:rsid w:val="006035F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35F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6035F4"/>
    <w:rPr>
      <w:rFonts w:ascii="Verdana" w:hAnsi="Verdana" w:cs="Times New Roman"/>
      <w:b/>
      <w:bCs/>
      <w:lang w:val="en-US" w:eastAsia="en-US" w:bidi="ar-SA"/>
    </w:rPr>
  </w:style>
  <w:style w:type="paragraph" w:styleId="a4">
    <w:name w:val="Normal (Web)"/>
    <w:basedOn w:val="a"/>
    <w:uiPriority w:val="99"/>
    <w:unhideWhenUsed/>
    <w:rsid w:val="006035F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6035F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3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5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0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АдБердяуш06</dc:creator>
  <cp:lastModifiedBy>АдБердяуш07</cp:lastModifiedBy>
  <cp:revision>2</cp:revision>
  <cp:lastPrinted>2018-09-11T03:31:00Z</cp:lastPrinted>
  <dcterms:created xsi:type="dcterms:W3CDTF">2018-10-02T06:42:00Z</dcterms:created>
  <dcterms:modified xsi:type="dcterms:W3CDTF">2018-10-02T06:42:00Z</dcterms:modified>
</cp:coreProperties>
</file>